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075" w:rsidRDefault="003D751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会生活</w:t>
      </w:r>
      <w:r>
        <w:rPr>
          <w:rFonts w:hint="eastAsia"/>
          <w:sz w:val="36"/>
          <w:szCs w:val="36"/>
        </w:rPr>
        <w:t>查账说明</w:t>
      </w:r>
    </w:p>
    <w:p w:rsidR="00941075" w:rsidRDefault="003D7511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支持手机端</w:t>
      </w:r>
      <w:r>
        <w:rPr>
          <w:rFonts w:asciiTheme="minorEastAsia" w:hAnsiTheme="minorEastAsia" w:cstheme="minorEastAsia" w:hint="eastAsia"/>
          <w:sz w:val="28"/>
          <w:szCs w:val="28"/>
        </w:rPr>
        <w:t>APP</w:t>
      </w:r>
      <w:r>
        <w:rPr>
          <w:rFonts w:asciiTheme="minorEastAsia" w:hAnsiTheme="minorEastAsia" w:cstheme="minorEastAsia" w:hint="eastAsia"/>
          <w:sz w:val="28"/>
          <w:szCs w:val="28"/>
        </w:rPr>
        <w:t>以及网页端查询。</w:t>
      </w:r>
    </w:p>
    <w:p w:rsidR="00941075" w:rsidRDefault="003D7511">
      <w:pPr>
        <w:widowControl/>
        <w:jc w:val="left"/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网页端链接</w:t>
      </w:r>
      <w:r>
        <w:rPr>
          <w:rFonts w:ascii="TimesNewRomanPSMT" w:eastAsia="TimesNewRomanPSMT" w:hAnsi="TimesNewRomanPSMT" w:cs="TimesNewRomanPSMT" w:hint="eastAsia"/>
          <w:kern w:val="0"/>
          <w:sz w:val="24"/>
          <w:lang w:bidi="ar"/>
        </w:rPr>
        <w:t>：</w:t>
      </w:r>
      <w:r>
        <w:rPr>
          <w:rFonts w:ascii="TimesNewRomanPSMT" w:eastAsia="TimesNewRomanPSMT" w:hAnsi="TimesNewRomanPSMT" w:cs="TimesNewRomanPSMT"/>
          <w:color w:val="0000FF"/>
          <w:kern w:val="0"/>
          <w:sz w:val="24"/>
          <w:lang w:bidi="ar"/>
        </w:rPr>
        <w:t xml:space="preserve">https://mch-web.tianquetech.com/login </w:t>
      </w:r>
      <w:r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网页端可导出交易记录</w:t>
      </w:r>
    </w:p>
    <w:p w:rsidR="00941075" w:rsidRDefault="003D7511">
      <w:pPr>
        <w:widowControl/>
        <w:jc w:val="left"/>
      </w:pP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主要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提供以下服务：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 xml:space="preserve"> </w:t>
      </w:r>
    </w:p>
    <w:p w:rsidR="00941075" w:rsidRDefault="003D7511">
      <w:pPr>
        <w:widowControl/>
        <w:jc w:val="left"/>
      </w:pPr>
      <w:r>
        <w:rPr>
          <w:rFonts w:ascii="Wingdings-Regular" w:eastAsia="Wingdings-Regular" w:hAnsi="Wingdings-Regular" w:cs="Wingdings-Regular"/>
          <w:color w:val="000000"/>
          <w:kern w:val="0"/>
          <w:sz w:val="28"/>
          <w:szCs w:val="28"/>
          <w:lang w:bidi="ar"/>
        </w:rPr>
        <w:t>⚫</w:t>
      </w:r>
      <w:r>
        <w:rPr>
          <w:rFonts w:ascii="Wingdings-Regular" w:eastAsia="Wingdings-Regular" w:hAnsi="Wingdings-Regular" w:cs="Wingdings-Regular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STFangsong" w:eastAsia="STFangsong" w:hAnsi="STFangsong" w:cs="STFangsong" w:hint="eastAsia"/>
          <w:color w:val="000000"/>
          <w:kern w:val="0"/>
          <w:sz w:val="28"/>
          <w:szCs w:val="28"/>
          <w:lang w:bidi="ar"/>
        </w:rPr>
        <w:t>交易数据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：</w:t>
      </w:r>
      <w:r>
        <w:rPr>
          <w:rFonts w:ascii="STFangsong" w:eastAsia="STFangsong" w:hAnsi="STFangsong" w:cs="STFangsong" w:hint="eastAsia"/>
          <w:color w:val="000000"/>
          <w:kern w:val="0"/>
          <w:sz w:val="28"/>
          <w:szCs w:val="28"/>
          <w:lang w:bidi="ar"/>
        </w:rPr>
        <w:t>交易记录</w:t>
      </w:r>
      <w:r>
        <w:rPr>
          <w:rFonts w:ascii="Calibri" w:eastAsia="宋体" w:hAnsi="Calibri" w:cs="Calibri"/>
          <w:color w:val="000000"/>
          <w:kern w:val="0"/>
          <w:sz w:val="28"/>
          <w:szCs w:val="28"/>
          <w:lang w:bidi="ar"/>
        </w:rPr>
        <w:t>/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交易</w:t>
      </w:r>
      <w:r>
        <w:rPr>
          <w:rFonts w:ascii="STFangsong" w:eastAsia="STFangsong" w:hAnsi="STFangsong" w:cs="STFangsong" w:hint="eastAsia"/>
          <w:color w:val="000000"/>
          <w:kern w:val="0"/>
          <w:sz w:val="28"/>
          <w:szCs w:val="28"/>
          <w:lang w:bidi="ar"/>
        </w:rPr>
        <w:t>排名</w:t>
      </w:r>
      <w:r>
        <w:rPr>
          <w:rFonts w:ascii="Calibri" w:eastAsia="宋体" w:hAnsi="Calibri" w:cs="Calibri"/>
          <w:color w:val="000000"/>
          <w:kern w:val="0"/>
          <w:sz w:val="28"/>
          <w:szCs w:val="28"/>
          <w:lang w:bidi="ar"/>
        </w:rPr>
        <w:t>/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交易走势</w:t>
      </w:r>
      <w:r>
        <w:rPr>
          <w:rFonts w:ascii="Calibri" w:eastAsia="宋体" w:hAnsi="Calibri" w:cs="Calibri"/>
          <w:color w:val="000000"/>
          <w:kern w:val="0"/>
          <w:sz w:val="28"/>
          <w:szCs w:val="28"/>
          <w:lang w:bidi="ar"/>
        </w:rPr>
        <w:t>/</w:t>
      </w:r>
      <w:r>
        <w:rPr>
          <w:rFonts w:ascii="Calibri" w:eastAsia="宋体" w:hAnsi="Calibri" w:cs="Calibri" w:hint="eastAsia"/>
          <w:color w:val="000000"/>
          <w:kern w:val="0"/>
          <w:sz w:val="28"/>
          <w:szCs w:val="28"/>
          <w:lang w:bidi="ar"/>
        </w:rPr>
        <w:t>门店报表</w:t>
      </w:r>
    </w:p>
    <w:p w:rsidR="00941075" w:rsidRDefault="003D7511">
      <w:pPr>
        <w:widowControl/>
        <w:jc w:val="left"/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</w:pPr>
      <w:r>
        <w:rPr>
          <w:rFonts w:ascii="Wingdings-Regular" w:eastAsia="Wingdings-Regular" w:hAnsi="Wingdings-Regular" w:cs="Wingdings-Regular"/>
          <w:color w:val="000000"/>
          <w:kern w:val="0"/>
          <w:sz w:val="28"/>
          <w:szCs w:val="28"/>
          <w:lang w:bidi="ar"/>
        </w:rPr>
        <w:t>⚫</w:t>
      </w:r>
      <w:r>
        <w:rPr>
          <w:rFonts w:ascii="Wingdings-Regular" w:eastAsia="Wingdings-Regular" w:hAnsi="Wingdings-Regular" w:cs="Wingdings-Regular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交易记录：查询</w:t>
      </w:r>
      <w:r>
        <w:rPr>
          <w:rFonts w:ascii="Calibri" w:eastAsia="宋体" w:hAnsi="Calibri" w:cs="Calibri"/>
          <w:color w:val="000000"/>
          <w:kern w:val="0"/>
          <w:sz w:val="28"/>
          <w:szCs w:val="28"/>
          <w:lang w:bidi="ar"/>
        </w:rPr>
        <w:t>/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导出列表数据</w:t>
      </w:r>
      <w:r>
        <w:rPr>
          <w:rFonts w:ascii="Calibri" w:eastAsia="宋体" w:hAnsi="Calibri" w:cs="Calibri"/>
          <w:color w:val="000000"/>
          <w:kern w:val="0"/>
          <w:sz w:val="28"/>
          <w:szCs w:val="28"/>
          <w:lang w:bidi="ar"/>
        </w:rPr>
        <w:t>/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交易详情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 xml:space="preserve"> </w:t>
      </w:r>
    </w:p>
    <w:p w:rsidR="00941075" w:rsidRDefault="003D7511">
      <w:pPr>
        <w:widowControl/>
        <w:jc w:val="left"/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</w:pPr>
      <w:r>
        <w:rPr>
          <w:rFonts w:ascii="Wingdings-Regular" w:eastAsia="Wingdings-Regular" w:hAnsi="Wingdings-Regular" w:cs="Wingdings-Regular"/>
          <w:color w:val="000000"/>
          <w:kern w:val="0"/>
          <w:sz w:val="28"/>
          <w:szCs w:val="28"/>
          <w:lang w:bidi="ar"/>
        </w:rPr>
        <w:t>⚫</w:t>
      </w:r>
      <w:r>
        <w:rPr>
          <w:rFonts w:ascii="Wingdings-Regular" w:eastAsia="Wingdings-Regular" w:hAnsi="Wingdings-Regular" w:cs="Wingdings-Regular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STFangsong" w:eastAsia="STFangsong" w:hAnsi="STFangsong" w:cs="STFangsong" w:hint="eastAsia"/>
          <w:color w:val="000000"/>
          <w:kern w:val="0"/>
          <w:sz w:val="28"/>
          <w:szCs w:val="28"/>
          <w:lang w:bidi="ar"/>
        </w:rPr>
        <w:t>财务结算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：</w:t>
      </w:r>
      <w:r>
        <w:rPr>
          <w:rFonts w:ascii="STFangsong" w:eastAsia="STFangsong" w:hAnsi="STFangsong" w:cs="STFangsong" w:hint="eastAsia"/>
          <w:color w:val="000000"/>
          <w:kern w:val="0"/>
          <w:sz w:val="28"/>
          <w:szCs w:val="28"/>
          <w:lang w:bidi="ar"/>
        </w:rPr>
        <w:t>账单明细</w:t>
      </w:r>
      <w:r>
        <w:rPr>
          <w:rFonts w:ascii="Calibri" w:eastAsia="宋体" w:hAnsi="Calibri" w:cs="Calibri"/>
          <w:color w:val="000000"/>
          <w:kern w:val="0"/>
          <w:sz w:val="28"/>
          <w:szCs w:val="28"/>
          <w:lang w:bidi="ar"/>
        </w:rPr>
        <w:t>/</w:t>
      </w:r>
      <w:r>
        <w:rPr>
          <w:rFonts w:ascii="STFangsong" w:eastAsia="STFangsong" w:hAnsi="STFangsong" w:cs="STFangsong" w:hint="eastAsia"/>
          <w:color w:val="000000"/>
          <w:kern w:val="0"/>
          <w:sz w:val="28"/>
          <w:szCs w:val="28"/>
          <w:lang w:bidi="ar"/>
        </w:rPr>
        <w:t>结算记录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 xml:space="preserve"> </w:t>
      </w:r>
    </w:p>
    <w:p w:rsidR="00941075" w:rsidRDefault="003D7511">
      <w:pPr>
        <w:widowControl/>
        <w:jc w:val="left"/>
      </w:pPr>
      <w:r>
        <w:rPr>
          <w:rFonts w:ascii="Wingdings-Regular" w:eastAsia="Wingdings-Regular" w:hAnsi="Wingdings-Regular" w:cs="Wingdings-Regular"/>
          <w:color w:val="000000"/>
          <w:kern w:val="0"/>
          <w:sz w:val="28"/>
          <w:szCs w:val="28"/>
          <w:lang w:bidi="ar"/>
        </w:rPr>
        <w:t>⚫</w:t>
      </w:r>
      <w:r>
        <w:rPr>
          <w:rFonts w:ascii="Wingdings-Regular" w:eastAsia="Wingdings-Regular" w:hAnsi="Wingdings-Regular" w:cs="Wingdings-Regular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结算记录：查询账单</w:t>
      </w:r>
      <w:r>
        <w:rPr>
          <w:rFonts w:ascii="Calibri" w:eastAsia="宋体" w:hAnsi="Calibri" w:cs="Calibri"/>
          <w:color w:val="000000"/>
          <w:kern w:val="0"/>
          <w:sz w:val="28"/>
          <w:szCs w:val="28"/>
          <w:lang w:bidi="ar"/>
        </w:rPr>
        <w:t>/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导出对账单</w:t>
      </w:r>
      <w:r>
        <w:rPr>
          <w:rFonts w:ascii="Calibri" w:eastAsia="宋体" w:hAnsi="Calibri" w:cs="Calibri"/>
          <w:color w:val="000000"/>
          <w:kern w:val="0"/>
          <w:sz w:val="28"/>
          <w:szCs w:val="28"/>
          <w:lang w:bidi="ar"/>
        </w:rPr>
        <w:t>/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查询结算记录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 xml:space="preserve"> </w:t>
      </w:r>
    </w:p>
    <w:p w:rsidR="00941075" w:rsidRDefault="003D7511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以</w:t>
      </w:r>
      <w:r>
        <w:rPr>
          <w:rFonts w:asciiTheme="minorEastAsia" w:hAnsiTheme="minorEastAsia" w:cstheme="minorEastAsia" w:hint="eastAsia"/>
          <w:sz w:val="28"/>
          <w:szCs w:val="28"/>
        </w:rPr>
        <w:t>手机端</w:t>
      </w:r>
      <w:r>
        <w:rPr>
          <w:rFonts w:asciiTheme="minorEastAsia" w:hAnsiTheme="minorEastAsia" w:cstheme="minorEastAsia" w:hint="eastAsia"/>
          <w:sz w:val="28"/>
          <w:szCs w:val="28"/>
        </w:rPr>
        <w:t>APP</w:t>
      </w:r>
      <w:r>
        <w:rPr>
          <w:rFonts w:asciiTheme="minorEastAsia" w:hAnsiTheme="minorEastAsia" w:cstheme="minorEastAsia" w:hint="eastAsia"/>
          <w:sz w:val="28"/>
          <w:szCs w:val="28"/>
        </w:rPr>
        <w:t>为例，网页端操作方式与手机端类似。</w:t>
      </w:r>
    </w:p>
    <w:p w:rsidR="00941075" w:rsidRDefault="003D7511">
      <w:pPr>
        <w:widowControl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使用手机中扫码功能，扫下方二维码，完成下载安装。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941075" w:rsidRDefault="003D7511">
      <w:pPr>
        <w:widowControl/>
        <w:jc w:val="center"/>
        <w:rPr>
          <w:rFonts w:asciiTheme="minorEastAsia" w:hAnsi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noProof/>
          <w:color w:val="000000"/>
          <w:kern w:val="0"/>
          <w:sz w:val="28"/>
          <w:szCs w:val="28"/>
          <w:lang w:bidi="ar"/>
        </w:rPr>
        <w:drawing>
          <wp:inline distT="0" distB="0" distL="114300" distR="114300">
            <wp:extent cx="1724025" cy="2085340"/>
            <wp:effectExtent l="0" t="0" r="9525" b="10160"/>
            <wp:docPr id="1" name="图片 1" descr="会生活APP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会生活APP下载"/>
                    <pic:cNvPicPr>
                      <a:picLocks noChangeAspect="1"/>
                    </pic:cNvPicPr>
                  </pic:nvPicPr>
                  <pic:blipFill>
                    <a:blip r:embed="rId6"/>
                    <a:srcRect l="24926" t="38292" r="24685" b="27500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08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075" w:rsidRDefault="003D7511">
      <w:pPr>
        <w:widowControl/>
        <w:numPr>
          <w:ilvl w:val="0"/>
          <w:numId w:val="1"/>
        </w:numPr>
        <w:rPr>
          <w:rFonts w:asciiTheme="minorEastAsia" w:hAnsi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登入</w:t>
      </w:r>
    </w:p>
    <w:p w:rsidR="00941075" w:rsidRDefault="003D7511">
      <w:pPr>
        <w:widowControl/>
        <w:jc w:val="left"/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（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1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、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）</w:t>
      </w:r>
      <w:r>
        <w:rPr>
          <w:rFonts w:ascii="STFangsong" w:eastAsia="STFangsong" w:hAnsi="STFangsong" w:cs="STFangsong" w:hint="eastAsia"/>
          <w:color w:val="000000"/>
          <w:kern w:val="0"/>
          <w:sz w:val="28"/>
          <w:szCs w:val="28"/>
          <w:lang w:bidi="ar"/>
        </w:rPr>
        <w:t>首次登入需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使用进件成功后短信（进件时填写的手机号）通知中的商编和密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码登录。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 xml:space="preserve"> </w:t>
      </w:r>
    </w:p>
    <w:p w:rsidR="00941075" w:rsidRDefault="003D7511">
      <w:pPr>
        <w:widowControl/>
        <w:jc w:val="center"/>
      </w:pPr>
      <w:r>
        <w:rPr>
          <w:noProof/>
        </w:rPr>
        <w:drawing>
          <wp:inline distT="0" distB="0" distL="114300" distR="114300">
            <wp:extent cx="2743200" cy="904875"/>
            <wp:effectExtent l="0" t="0" r="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75" w:rsidRDefault="003D7511">
      <w:pPr>
        <w:widowControl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注：若没有收到短信或是忘记密码操作方法：</w:t>
      </w:r>
    </w:p>
    <w:p w:rsidR="00941075" w:rsidRDefault="003D7511">
      <w:pPr>
        <w:widowControl/>
        <w:jc w:val="left"/>
      </w:pP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lastRenderedPageBreak/>
        <w:t>第一步，点击登录页面上的【忘记密码】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 xml:space="preserve"> </w:t>
      </w:r>
    </w:p>
    <w:p w:rsidR="00941075" w:rsidRDefault="003D7511">
      <w:pPr>
        <w:widowControl/>
        <w:jc w:val="left"/>
      </w:pP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第二步，输入【商户编号】、【结算账号】、【手机号】并提交，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 xml:space="preserve"> </w:t>
      </w:r>
    </w:p>
    <w:p w:rsidR="00941075" w:rsidRDefault="003D7511">
      <w:pPr>
        <w:widowControl/>
        <w:jc w:val="left"/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</w:pP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系统将会向该手机号发送新密码短信。</w:t>
      </w:r>
    </w:p>
    <w:p w:rsidR="00941075" w:rsidRDefault="003D7511">
      <w:pPr>
        <w:widowControl/>
        <w:jc w:val="left"/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2219960</wp:posOffset>
                </wp:positionV>
                <wp:extent cx="371475" cy="142875"/>
                <wp:effectExtent l="6350" t="6350" r="22225" b="222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32535" y="3134360"/>
                          <a:ext cx="371475" cy="1428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1075" w:rsidRDefault="009410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style="position:absolute;margin-left:7.05pt;margin-top:174.8pt;width:29.25pt;height:1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" filled="f" fillcolor="#5b9bd5 [3204]" strokecolor="#1f4d78 [1604]" strokeweight="1pt">
                <v:textbox>
                  <w:txbxContent>
                    <w:p w:rsidR="00941075" w:rsidRDefault="0094107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STFangsong" w:eastAsia="STFangsong" w:hAnsi="STFangsong" w:cs="STFangsong"/>
          <w:noProof/>
          <w:color w:val="000000"/>
          <w:kern w:val="0"/>
          <w:sz w:val="28"/>
          <w:szCs w:val="28"/>
          <w:lang w:bidi="ar"/>
        </w:rPr>
        <w:drawing>
          <wp:inline distT="0" distB="0" distL="114300" distR="114300">
            <wp:extent cx="1807845" cy="3917315"/>
            <wp:effectExtent l="19050" t="19050" r="20955" b="26035"/>
            <wp:docPr id="3" name="图片 3" descr="微信图片_20200909142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9091429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391731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STFangsong" w:eastAsia="STFangsong" w:hAnsi="STFangsong" w:cs="STFangsong" w:hint="eastAsia"/>
          <w:color w:val="000000"/>
          <w:kern w:val="0"/>
          <w:sz w:val="28"/>
          <w:szCs w:val="28"/>
          <w:lang w:bidi="ar"/>
        </w:rPr>
        <w:t xml:space="preserve">   </w:t>
      </w:r>
      <w:r>
        <w:rPr>
          <w:rFonts w:ascii="STFangsong" w:eastAsia="STFangsong" w:hAnsi="STFangsong" w:cs="STFangsong"/>
          <w:noProof/>
          <w:color w:val="000000"/>
          <w:kern w:val="0"/>
          <w:sz w:val="28"/>
          <w:szCs w:val="28"/>
          <w:lang w:bidi="ar"/>
        </w:rPr>
        <w:drawing>
          <wp:inline distT="0" distB="0" distL="114300" distR="114300">
            <wp:extent cx="1807210" cy="3917950"/>
            <wp:effectExtent l="19050" t="19050" r="21590" b="25400"/>
            <wp:docPr id="5" name="图片 5" descr="微信图片_20200909142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090914295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39179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41075" w:rsidRDefault="00941075">
      <w:pPr>
        <w:widowControl/>
        <w:jc w:val="left"/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</w:pPr>
    </w:p>
    <w:p w:rsidR="00941075" w:rsidRDefault="003D7511">
      <w:pPr>
        <w:widowControl/>
        <w:numPr>
          <w:ilvl w:val="0"/>
          <w:numId w:val="2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）</w:t>
      </w:r>
      <w:r>
        <w:rPr>
          <w:rFonts w:asciiTheme="minorEastAsia" w:hAnsiTheme="minorEastAsia" w:cstheme="minorEastAsia" w:hint="eastAsia"/>
          <w:sz w:val="28"/>
          <w:szCs w:val="28"/>
        </w:rPr>
        <w:t>登入后为了方便下次登入可以绑定手机号</w:t>
      </w:r>
    </w:p>
    <w:p w:rsidR="00941075" w:rsidRDefault="003D7511">
      <w:pPr>
        <w:widowControl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第一步、点击【我的】、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【商户信息】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、【绑定手机号】，</w:t>
      </w:r>
    </w:p>
    <w:p w:rsidR="00941075" w:rsidRDefault="003D7511">
      <w:pPr>
        <w:widowControl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第二步、输入需要绑定的手机号和验证码，点击提交即可。绑定成功后下次登入查账</w:t>
      </w:r>
      <w:r>
        <w:rPr>
          <w:rFonts w:asciiTheme="minorEastAsia" w:hAnsiTheme="minorEastAsia" w:cstheme="minorEastAsia" w:hint="eastAsia"/>
          <w:sz w:val="28"/>
          <w:szCs w:val="28"/>
        </w:rPr>
        <w:t>APP</w:t>
      </w:r>
      <w:r>
        <w:rPr>
          <w:rFonts w:asciiTheme="minorEastAsia" w:hAnsiTheme="minorEastAsia" w:cstheme="minorEastAsia" w:hint="eastAsia"/>
          <w:sz w:val="28"/>
          <w:szCs w:val="28"/>
        </w:rPr>
        <w:t>可用绑定的手机号登入。</w:t>
      </w:r>
    </w:p>
    <w:p w:rsidR="00941075" w:rsidRDefault="003D7511">
      <w:pPr>
        <w:widowControl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noProof/>
          <w:sz w:val="28"/>
          <w:szCs w:val="28"/>
        </w:rPr>
        <w:lastRenderedPageBreak/>
        <w:drawing>
          <wp:inline distT="0" distB="0" distL="114300" distR="114300">
            <wp:extent cx="1287780" cy="2792730"/>
            <wp:effectExtent l="19050" t="19050" r="26670" b="26670"/>
            <wp:docPr id="7" name="图片 7" descr="微信图片编辑_20200909143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编辑_2020090914383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279273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cstheme="minorEastAsia"/>
          <w:noProof/>
          <w:sz w:val="28"/>
          <w:szCs w:val="28"/>
        </w:rPr>
        <w:drawing>
          <wp:inline distT="0" distB="0" distL="114300" distR="114300">
            <wp:extent cx="1298575" cy="2814955"/>
            <wp:effectExtent l="19050" t="19050" r="34925" b="23495"/>
            <wp:docPr id="8" name="图片 8" descr="微信图片编辑_20200909143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编辑_2020090914392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281495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cstheme="minorEastAsia"/>
          <w:noProof/>
          <w:sz w:val="28"/>
          <w:szCs w:val="28"/>
        </w:rPr>
        <w:drawing>
          <wp:inline distT="0" distB="0" distL="114300" distR="114300">
            <wp:extent cx="1292225" cy="2804795"/>
            <wp:effectExtent l="19050" t="19050" r="22225" b="33655"/>
            <wp:docPr id="9" name="图片 9" descr="微信图片_20200909143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0090914392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280479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41075" w:rsidRDefault="003D7511">
      <w:pPr>
        <w:widowControl/>
        <w:numPr>
          <w:ilvl w:val="0"/>
          <w:numId w:val="1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下载电子收款码</w:t>
      </w:r>
    </w:p>
    <w:p w:rsidR="00941075" w:rsidRDefault="003D7511">
      <w:pPr>
        <w:widowControl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当出现店里没电、没网的时候可使用电子收款码收款。</w:t>
      </w:r>
    </w:p>
    <w:p w:rsidR="00941075" w:rsidRDefault="003D7511">
      <w:pPr>
        <w:widowControl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【首页】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、【收款码】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、【保存收款码】</w:t>
      </w:r>
    </w:p>
    <w:p w:rsidR="00941075" w:rsidRDefault="003D7511">
      <w:pPr>
        <w:widowControl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noProof/>
          <w:sz w:val="28"/>
          <w:szCs w:val="28"/>
        </w:rPr>
        <w:drawing>
          <wp:inline distT="0" distB="0" distL="114300" distR="114300">
            <wp:extent cx="1577340" cy="3418840"/>
            <wp:effectExtent l="19050" t="19050" r="22860" b="29210"/>
            <wp:docPr id="10" name="图片 10" descr="微信图片编辑_20200909144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编辑_2020090914472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341884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  </w:t>
      </w:r>
      <w:r>
        <w:rPr>
          <w:rFonts w:asciiTheme="minorEastAsia" w:hAnsiTheme="minorEastAsia" w:cstheme="minorEastAsia"/>
          <w:noProof/>
          <w:sz w:val="28"/>
          <w:szCs w:val="28"/>
        </w:rPr>
        <w:drawing>
          <wp:inline distT="0" distB="0" distL="114300" distR="114300">
            <wp:extent cx="1597025" cy="3460750"/>
            <wp:effectExtent l="19050" t="19050" r="22225" b="25400"/>
            <wp:docPr id="11" name="图片 11" descr="微信图片编辑_20200909144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编辑_2020090914475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34607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41075" w:rsidRDefault="00941075">
      <w:pPr>
        <w:widowControl/>
        <w:rPr>
          <w:rFonts w:asciiTheme="minorEastAsia" w:hAnsiTheme="minorEastAsia" w:cstheme="minorEastAsia"/>
          <w:sz w:val="28"/>
          <w:szCs w:val="28"/>
        </w:rPr>
      </w:pPr>
    </w:p>
    <w:p w:rsidR="00941075" w:rsidRDefault="003D7511">
      <w:pPr>
        <w:widowControl/>
        <w:numPr>
          <w:ilvl w:val="0"/>
          <w:numId w:val="1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查账</w:t>
      </w:r>
      <w:r>
        <w:rPr>
          <w:rFonts w:asciiTheme="minorEastAsia" w:hAnsiTheme="minorEastAsia" w:cstheme="minorEastAsia" w:hint="eastAsia"/>
          <w:sz w:val="28"/>
          <w:szCs w:val="28"/>
        </w:rPr>
        <w:t>-</w:t>
      </w:r>
      <w:r>
        <w:rPr>
          <w:rFonts w:asciiTheme="minorEastAsia" w:hAnsiTheme="minorEastAsia" w:cstheme="minorEastAsia" w:hint="eastAsia"/>
          <w:sz w:val="28"/>
          <w:szCs w:val="28"/>
        </w:rPr>
        <w:t>账单</w:t>
      </w:r>
    </w:p>
    <w:p w:rsidR="00941075" w:rsidRDefault="003D7511">
      <w:pPr>
        <w:widowControl/>
        <w:jc w:val="left"/>
      </w:pP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lastRenderedPageBreak/>
        <w:t>【首页】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→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【账单】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可以帮商户查看账户的全部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“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交易记录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”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，方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便商户了解账户每一笔交易信息状态。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 xml:space="preserve"> </w:t>
      </w:r>
    </w:p>
    <w:p w:rsidR="00941075" w:rsidRDefault="003D7511">
      <w:pPr>
        <w:widowControl/>
        <w:jc w:val="left"/>
      </w:pP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【账单】按日期展示每天的交易明细，包括交易金额、交易时间、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 xml:space="preserve"> </w:t>
      </w:r>
    </w:p>
    <w:p w:rsidR="00941075" w:rsidRDefault="003D7511">
      <w:pPr>
        <w:widowControl/>
        <w:jc w:val="left"/>
      </w:pP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交易状态、交易识别码等，同时可以查看当天的交易金额（交易成功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 xml:space="preserve"> </w:t>
      </w:r>
    </w:p>
    <w:p w:rsidR="00941075" w:rsidRDefault="003D7511">
      <w:pPr>
        <w:widowControl/>
        <w:jc w:val="left"/>
      </w:pP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金额</w:t>
      </w:r>
      <w:r>
        <w:rPr>
          <w:rFonts w:ascii="Calibri" w:eastAsia="宋体" w:hAnsi="Calibri" w:cs="Calibri"/>
          <w:color w:val="000000"/>
          <w:kern w:val="0"/>
          <w:sz w:val="28"/>
          <w:szCs w:val="28"/>
          <w:lang w:bidi="ar"/>
        </w:rPr>
        <w:t>-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退款成功金额）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及交易笔数（交易成功笔数</w:t>
      </w:r>
      <w:r>
        <w:rPr>
          <w:rFonts w:ascii="Calibri" w:eastAsia="宋体" w:hAnsi="Calibri" w:cs="Calibri"/>
          <w:color w:val="000000"/>
          <w:kern w:val="0"/>
          <w:sz w:val="28"/>
          <w:szCs w:val="28"/>
          <w:lang w:bidi="ar"/>
        </w:rPr>
        <w:t>+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退款成功笔数，不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 xml:space="preserve"> </w:t>
      </w:r>
    </w:p>
    <w:p w:rsidR="00941075" w:rsidRDefault="003D7511">
      <w:pPr>
        <w:widowControl/>
        <w:jc w:val="left"/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</w:pPr>
      <w:bookmarkStart w:id="0" w:name="_GoBack"/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统计未支付、失败的交易）。</w:t>
      </w:r>
    </w:p>
    <w:bookmarkEnd w:id="0"/>
    <w:p w:rsidR="00941075" w:rsidRDefault="003D7511">
      <w:pPr>
        <w:widowControl/>
        <w:jc w:val="left"/>
      </w:pPr>
      <w:r>
        <w:rPr>
          <w:rFonts w:ascii="STFangsong" w:eastAsia="STFangsong" w:hAnsi="STFangsong" w:cs="STFangsong"/>
          <w:noProof/>
          <w:color w:val="000000"/>
          <w:kern w:val="0"/>
          <w:sz w:val="28"/>
          <w:szCs w:val="28"/>
          <w:lang w:bidi="ar"/>
        </w:rPr>
        <w:drawing>
          <wp:inline distT="0" distB="0" distL="114300" distR="114300">
            <wp:extent cx="1463040" cy="3171825"/>
            <wp:effectExtent l="19050" t="19050" r="22860" b="28575"/>
            <wp:docPr id="12" name="图片 12" descr="微信图片编辑_20200909145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编辑_2020090914584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317182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STFangsong" w:eastAsia="STFangsong" w:hAnsi="STFangsong" w:cs="STFangsong" w:hint="eastAsia"/>
          <w:color w:val="000000"/>
          <w:kern w:val="0"/>
          <w:sz w:val="28"/>
          <w:szCs w:val="28"/>
          <w:lang w:bidi="ar"/>
        </w:rPr>
        <w:t xml:space="preserve">      </w:t>
      </w:r>
      <w:r>
        <w:rPr>
          <w:noProof/>
        </w:rPr>
        <w:drawing>
          <wp:inline distT="0" distB="0" distL="114300" distR="114300">
            <wp:extent cx="1492250" cy="3234055"/>
            <wp:effectExtent l="19050" t="19050" r="31750" b="23495"/>
            <wp:docPr id="13" name="图片 13" descr="微信图片编辑_20200909145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编辑_2020090914582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323405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41075" w:rsidRDefault="003D7511">
      <w:pPr>
        <w:widowControl/>
        <w:jc w:val="left"/>
      </w:pP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“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账单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”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页面点筛选图标可以按不同维度查询，所有筛选项全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部为多选，若不选则默认选择全部。筛选条件如下：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 xml:space="preserve"> </w:t>
      </w:r>
    </w:p>
    <w:p w:rsidR="00941075" w:rsidRDefault="003D7511">
      <w:pPr>
        <w:widowControl/>
        <w:jc w:val="left"/>
      </w:pPr>
      <w:r>
        <w:rPr>
          <w:rFonts w:ascii="Wingdings-Regular" w:eastAsia="Wingdings-Regular" w:hAnsi="Wingdings-Regular" w:cs="Wingdings-Regular"/>
          <w:color w:val="000000"/>
          <w:kern w:val="0"/>
          <w:sz w:val="28"/>
          <w:szCs w:val="28"/>
          <w:lang w:bidi="ar"/>
        </w:rPr>
        <w:t>⚫</w:t>
      </w:r>
      <w:r>
        <w:rPr>
          <w:rFonts w:ascii="Wingdings-Regular" w:eastAsia="Wingdings-Regular" w:hAnsi="Wingdings-Regular" w:cs="Wingdings-Regular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收款方式：全部、微信、支付宝</w:t>
      </w:r>
    </w:p>
    <w:p w:rsidR="00941075" w:rsidRDefault="003D7511">
      <w:pPr>
        <w:widowControl/>
        <w:jc w:val="left"/>
      </w:pPr>
      <w:r>
        <w:rPr>
          <w:rFonts w:ascii="Wingdings-Regular" w:eastAsia="Wingdings-Regular" w:hAnsi="Wingdings-Regular" w:cs="Wingdings-Regular"/>
          <w:color w:val="000000"/>
          <w:kern w:val="0"/>
          <w:sz w:val="28"/>
          <w:szCs w:val="28"/>
          <w:lang w:bidi="ar"/>
        </w:rPr>
        <w:t>⚫</w:t>
      </w:r>
      <w:r>
        <w:rPr>
          <w:rFonts w:ascii="Wingdings-Regular" w:eastAsia="Wingdings-Regular" w:hAnsi="Wingdings-Regular" w:cs="Wingdings-Regular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交易时间：指定日期和时间选择、昨日、今日、上月、本月</w:t>
      </w:r>
      <w:r>
        <w:rPr>
          <w:rFonts w:ascii="黑体" w:eastAsia="黑体" w:hAnsi="宋体" w:cs="黑体"/>
          <w:color w:val="000000"/>
          <w:kern w:val="0"/>
          <w:szCs w:val="21"/>
          <w:lang w:bidi="ar"/>
        </w:rPr>
        <w:t xml:space="preserve"> </w:t>
      </w:r>
    </w:p>
    <w:p w:rsidR="00941075" w:rsidRDefault="003D7511">
      <w:pPr>
        <w:widowControl/>
        <w:jc w:val="left"/>
      </w:pPr>
      <w:r>
        <w:rPr>
          <w:rFonts w:ascii="STFangsong" w:eastAsia="STFangsong" w:hAnsi="STFangsong" w:cs="STFangsong"/>
          <w:color w:val="FF0000"/>
          <w:kern w:val="0"/>
          <w:sz w:val="28"/>
          <w:szCs w:val="28"/>
          <w:lang w:bidi="ar"/>
        </w:rPr>
        <w:t>（单次查询日期范围选择连续不能超过</w:t>
      </w:r>
      <w:r>
        <w:rPr>
          <w:rFonts w:ascii="STFangsong" w:eastAsia="STFangsong" w:hAnsi="STFangsong" w:cs="STFangsong"/>
          <w:color w:val="FF0000"/>
          <w:kern w:val="0"/>
          <w:sz w:val="28"/>
          <w:szCs w:val="28"/>
          <w:lang w:bidi="ar"/>
        </w:rPr>
        <w:t xml:space="preserve"> </w:t>
      </w:r>
      <w:r>
        <w:rPr>
          <w:rFonts w:ascii="Calibri" w:eastAsia="宋体" w:hAnsi="Calibri" w:cs="Calibri"/>
          <w:color w:val="FF0000"/>
          <w:kern w:val="0"/>
          <w:sz w:val="28"/>
          <w:szCs w:val="28"/>
          <w:lang w:bidi="ar"/>
        </w:rPr>
        <w:t xml:space="preserve">90 </w:t>
      </w:r>
      <w:r>
        <w:rPr>
          <w:rFonts w:ascii="STFangsong" w:eastAsia="STFangsong" w:hAnsi="STFangsong" w:cs="STFangsong"/>
          <w:color w:val="FF0000"/>
          <w:kern w:val="0"/>
          <w:sz w:val="28"/>
          <w:szCs w:val="28"/>
          <w:lang w:bidi="ar"/>
        </w:rPr>
        <w:t>天）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 xml:space="preserve"> </w:t>
      </w:r>
    </w:p>
    <w:p w:rsidR="00941075" w:rsidRDefault="003D7511">
      <w:pPr>
        <w:widowControl/>
        <w:jc w:val="left"/>
      </w:pPr>
      <w:r>
        <w:rPr>
          <w:rFonts w:ascii="Wingdings-Regular" w:eastAsia="Wingdings-Regular" w:hAnsi="Wingdings-Regular" w:cs="Wingdings-Regular"/>
          <w:color w:val="000000"/>
          <w:kern w:val="0"/>
          <w:sz w:val="28"/>
          <w:szCs w:val="28"/>
          <w:lang w:bidi="ar"/>
        </w:rPr>
        <w:t>⚫</w:t>
      </w:r>
      <w:r>
        <w:rPr>
          <w:rFonts w:ascii="Wingdings-Regular" w:eastAsia="Wingdings-Regular" w:hAnsi="Wingdings-Regular" w:cs="Wingdings-Regular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收款设备：</w:t>
      </w:r>
      <w:r>
        <w:rPr>
          <w:rFonts w:ascii="STFangsong" w:eastAsia="STFangsong" w:hAnsi="STFangsong" w:cs="STFangsong" w:hint="eastAsia"/>
          <w:color w:val="000000"/>
          <w:kern w:val="0"/>
          <w:sz w:val="28"/>
          <w:szCs w:val="28"/>
          <w:lang w:bidi="ar"/>
        </w:rPr>
        <w:t>收款码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STFangsong" w:eastAsia="STFangsong" w:hAnsi="STFangsong" w:cs="STFangsong" w:hint="eastAsia"/>
          <w:color w:val="000000"/>
          <w:kern w:val="0"/>
          <w:sz w:val="28"/>
          <w:szCs w:val="28"/>
          <w:lang w:bidi="ar"/>
        </w:rPr>
        <w:t xml:space="preserve">   </w:t>
      </w:r>
      <w:r>
        <w:rPr>
          <w:rFonts w:ascii="Wingdings-Regular" w:eastAsia="Wingdings-Regular" w:hAnsi="Wingdings-Regular" w:cs="Wingdings-Regular"/>
          <w:color w:val="000000"/>
          <w:kern w:val="0"/>
          <w:sz w:val="28"/>
          <w:szCs w:val="28"/>
          <w:lang w:bidi="ar"/>
        </w:rPr>
        <w:t>⚫</w:t>
      </w:r>
      <w:r>
        <w:rPr>
          <w:rFonts w:ascii="Wingdings-Regular" w:eastAsia="Wingdings-Regular" w:hAnsi="Wingdings-Regular" w:cs="Wingdings-Regular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交易状态：成功、失败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 xml:space="preserve"> </w:t>
      </w:r>
    </w:p>
    <w:p w:rsidR="00941075" w:rsidRDefault="003D7511">
      <w:pPr>
        <w:widowControl/>
        <w:jc w:val="left"/>
      </w:pPr>
      <w:r>
        <w:rPr>
          <w:rFonts w:ascii="Wingdings-Regular" w:eastAsia="Wingdings-Regular" w:hAnsi="Wingdings-Regular" w:cs="Wingdings-Regular"/>
          <w:color w:val="000000"/>
          <w:kern w:val="0"/>
          <w:sz w:val="28"/>
          <w:szCs w:val="28"/>
          <w:lang w:bidi="ar"/>
        </w:rPr>
        <w:t>⚫</w:t>
      </w:r>
      <w:r>
        <w:rPr>
          <w:rFonts w:ascii="Wingdings-Regular" w:eastAsia="Wingdings-Regular" w:hAnsi="Wingdings-Regular" w:cs="Wingdings-Regular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交易类型：</w:t>
      </w:r>
      <w:r>
        <w:rPr>
          <w:rFonts w:ascii="STFangsong" w:eastAsia="STFangsong" w:hAnsi="STFangsong" w:cs="STFangsong" w:hint="eastAsia"/>
          <w:color w:val="000000"/>
          <w:kern w:val="0"/>
          <w:sz w:val="28"/>
          <w:szCs w:val="28"/>
          <w:lang w:bidi="ar"/>
        </w:rPr>
        <w:t>收款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、退款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STFangsong" w:eastAsia="STFangsong" w:hAnsi="STFangsong" w:cs="STFangsong" w:hint="eastAsia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Wingdings-Regular" w:eastAsia="Wingdings-Regular" w:hAnsi="Wingdings-Regular" w:cs="Wingdings-Regular"/>
          <w:color w:val="000000"/>
          <w:kern w:val="0"/>
          <w:sz w:val="28"/>
          <w:szCs w:val="28"/>
          <w:lang w:bidi="ar"/>
        </w:rPr>
        <w:t>⚫</w:t>
      </w:r>
      <w:r>
        <w:rPr>
          <w:rFonts w:ascii="Wingdings-Regular" w:eastAsia="Wingdings-Regular" w:hAnsi="Wingdings-Regular" w:cs="Wingdings-Regular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员工：管理员</w:t>
      </w:r>
    </w:p>
    <w:p w:rsidR="00941075" w:rsidRDefault="003D7511">
      <w:pPr>
        <w:widowControl/>
        <w:jc w:val="left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1207135" cy="2616200"/>
            <wp:effectExtent l="19050" t="19050" r="31115" b="31750"/>
            <wp:docPr id="14" name="图片 14" descr="微信图片编辑_20200909150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编辑_2020090915052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26162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rPr>
          <w:noProof/>
        </w:rPr>
        <w:drawing>
          <wp:inline distT="0" distB="0" distL="114300" distR="114300">
            <wp:extent cx="1207135" cy="2617470"/>
            <wp:effectExtent l="19050" t="19050" r="31115" b="30480"/>
            <wp:docPr id="15" name="图片 15" descr="微信图片_20200909150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2009091505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261747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</w:t>
      </w:r>
      <w:r>
        <w:rPr>
          <w:noProof/>
        </w:rPr>
        <w:drawing>
          <wp:inline distT="0" distB="0" distL="114300" distR="114300">
            <wp:extent cx="1204595" cy="2612390"/>
            <wp:effectExtent l="19050" t="19050" r="33655" b="35560"/>
            <wp:docPr id="17" name="图片 17" descr="微信图片_20200909150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微信图片_2020090915082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261239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41075" w:rsidRDefault="00941075">
      <w:pPr>
        <w:widowControl/>
        <w:jc w:val="left"/>
      </w:pPr>
    </w:p>
    <w:p w:rsidR="00941075" w:rsidRDefault="003D7511">
      <w:pPr>
        <w:widowControl/>
        <w:numPr>
          <w:ilvl w:val="0"/>
          <w:numId w:val="1"/>
        </w:num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查账</w:t>
      </w:r>
      <w:r>
        <w:rPr>
          <w:rFonts w:asciiTheme="minorEastAsia" w:hAnsiTheme="minorEastAsia" w:cstheme="minorEastAsia" w:hint="eastAsia"/>
          <w:sz w:val="28"/>
          <w:szCs w:val="28"/>
        </w:rPr>
        <w:t>-</w:t>
      </w:r>
      <w:r>
        <w:rPr>
          <w:rFonts w:asciiTheme="minorEastAsia" w:hAnsiTheme="minorEastAsia" w:cstheme="minorEastAsia" w:hint="eastAsia"/>
          <w:sz w:val="28"/>
          <w:szCs w:val="28"/>
        </w:rPr>
        <w:t>结算记录</w:t>
      </w:r>
    </w:p>
    <w:p w:rsidR="00941075" w:rsidRDefault="003D7511">
      <w:pPr>
        <w:widowControl/>
        <w:jc w:val="left"/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</w:pP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【首页】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→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【结算记录】可以帮商户自助查看账户的全部到账情况，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方便商户了解账户资金到账信息状态。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 xml:space="preserve"> </w:t>
      </w:r>
    </w:p>
    <w:p w:rsidR="00941075" w:rsidRDefault="003D7511">
      <w:pPr>
        <w:widowControl/>
        <w:jc w:val="left"/>
      </w:pP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可以按天查看近期的结算状态、结算时间、结算金额、结算笔数、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结算总金额、银行卡尾号。</w:t>
      </w:r>
    </w:p>
    <w:p w:rsidR="00941075" w:rsidRDefault="003D7511">
      <w:pPr>
        <w:widowControl/>
        <w:jc w:val="left"/>
      </w:pP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“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结算记录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”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页面点筛选图标可以按交易时间、结算状态筛选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查看结算信息，如下图</w:t>
      </w:r>
    </w:p>
    <w:p w:rsidR="00941075" w:rsidRDefault="003D7511">
      <w:pPr>
        <w:widowControl/>
        <w:jc w:val="left"/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</w:pPr>
      <w:r>
        <w:rPr>
          <w:rFonts w:ascii="STFangsong" w:eastAsia="STFangsong" w:hAnsi="STFangsong" w:cs="STFangsong"/>
          <w:noProof/>
          <w:color w:val="000000"/>
          <w:kern w:val="0"/>
          <w:sz w:val="28"/>
          <w:szCs w:val="28"/>
          <w:lang w:bidi="ar"/>
        </w:rPr>
        <w:lastRenderedPageBreak/>
        <w:drawing>
          <wp:inline distT="0" distB="0" distL="114300" distR="114300">
            <wp:extent cx="1550035" cy="3360420"/>
            <wp:effectExtent l="19050" t="19050" r="31115" b="30480"/>
            <wp:docPr id="18" name="图片 18" descr="微信图片编辑_20200909151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微信图片编辑_2020090915174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336042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STFangsong" w:eastAsia="STFangsong" w:hAnsi="STFangsong" w:cs="STFangsong" w:hint="eastAsia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STFangsong" w:eastAsia="STFangsong" w:hAnsi="STFangsong" w:cs="STFangsong"/>
          <w:noProof/>
          <w:color w:val="000000"/>
          <w:kern w:val="0"/>
          <w:sz w:val="28"/>
          <w:szCs w:val="28"/>
          <w:lang w:bidi="ar"/>
        </w:rPr>
        <w:drawing>
          <wp:inline distT="0" distB="0" distL="114300" distR="114300">
            <wp:extent cx="1562735" cy="3390265"/>
            <wp:effectExtent l="19050" t="19050" r="37465" b="19685"/>
            <wp:docPr id="19" name="图片 19" descr="微信图片编辑_20200909151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微信图片编辑_2020090915172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339026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STFangsong" w:eastAsia="STFangsong" w:hAnsi="STFangsong" w:cs="STFangsong" w:hint="eastAsia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STFangsong" w:eastAsia="STFangsong" w:hAnsi="STFangsong" w:cs="STFangsong"/>
          <w:noProof/>
          <w:color w:val="000000"/>
          <w:kern w:val="0"/>
          <w:sz w:val="28"/>
          <w:szCs w:val="28"/>
          <w:lang w:bidi="ar"/>
        </w:rPr>
        <w:drawing>
          <wp:inline distT="0" distB="0" distL="114300" distR="114300">
            <wp:extent cx="1558290" cy="3380105"/>
            <wp:effectExtent l="19050" t="19050" r="22860" b="29845"/>
            <wp:docPr id="20" name="图片 20" descr="微信图片_20200909151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微信图片_2020090915172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338010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41075" w:rsidRDefault="00941075">
      <w:pPr>
        <w:widowControl/>
        <w:jc w:val="left"/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</w:pPr>
    </w:p>
    <w:p w:rsidR="00941075" w:rsidRDefault="003D7511">
      <w:pPr>
        <w:widowControl/>
        <w:numPr>
          <w:ilvl w:val="0"/>
          <w:numId w:val="1"/>
        </w:numPr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查账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-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报表管理</w:t>
      </w:r>
    </w:p>
    <w:p w:rsidR="00941075" w:rsidRDefault="003D7511">
      <w:pPr>
        <w:widowControl/>
        <w:jc w:val="left"/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【首页】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→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【</w:t>
      </w:r>
      <w:r>
        <w:rPr>
          <w:rFonts w:ascii="STFangsong" w:eastAsia="STFangsong" w:hAnsi="STFangsong" w:cs="STFangsong" w:hint="eastAsia"/>
          <w:color w:val="000000"/>
          <w:kern w:val="0"/>
          <w:sz w:val="28"/>
          <w:szCs w:val="28"/>
          <w:lang w:bidi="ar"/>
        </w:rPr>
        <w:t>报表管理</w:t>
      </w:r>
      <w:r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  <w:t>】</w:t>
      </w:r>
      <w:r>
        <w:rPr>
          <w:rFonts w:ascii="STFangsong" w:eastAsia="STFangsong" w:hAnsi="STFangsong" w:cs="STFangsong" w:hint="eastAsia"/>
          <w:color w:val="000000"/>
          <w:kern w:val="0"/>
          <w:sz w:val="28"/>
          <w:szCs w:val="28"/>
          <w:lang w:bidi="ar"/>
        </w:rPr>
        <w:t>可以帮商户查看总交易笔数，退款笔数，手续费、实收金额。</w:t>
      </w:r>
    </w:p>
    <w:p w:rsidR="00941075" w:rsidRDefault="003D7511">
      <w:pPr>
        <w:widowControl/>
        <w:jc w:val="left"/>
        <w:rPr>
          <w:rFonts w:ascii="STFangsong" w:eastAsia="STFangsong" w:hAnsi="STFangsong" w:cs="STFangsong"/>
          <w:color w:val="000000"/>
          <w:kern w:val="0"/>
          <w:sz w:val="28"/>
          <w:szCs w:val="28"/>
          <w:lang w:bidi="ar"/>
        </w:rPr>
      </w:pPr>
      <w:r>
        <w:rPr>
          <w:rFonts w:ascii="STFangsong" w:eastAsia="STFangsong" w:hAnsi="STFangsong" w:cs="STFangsong" w:hint="eastAsia"/>
          <w:color w:val="000000"/>
          <w:kern w:val="0"/>
          <w:sz w:val="28"/>
          <w:szCs w:val="28"/>
          <w:lang w:bidi="ar"/>
        </w:rPr>
        <w:t>可以按日账单、周账单、月账单、年账单，还可以分类别明细查看微信和支付宝分别收款的总交易笔数、退款笔数、手续费以及实收金额。</w:t>
      </w:r>
    </w:p>
    <w:p w:rsidR="00941075" w:rsidRDefault="003D7511">
      <w:pPr>
        <w:widowControl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noProof/>
          <w:sz w:val="28"/>
          <w:szCs w:val="28"/>
        </w:rPr>
        <w:lastRenderedPageBreak/>
        <w:drawing>
          <wp:inline distT="0" distB="0" distL="114300" distR="114300">
            <wp:extent cx="1982470" cy="4299585"/>
            <wp:effectExtent l="19050" t="19050" r="36830" b="24765"/>
            <wp:docPr id="21" name="图片 21" descr="微信图片编辑_20200909152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微信图片编辑_2020090915281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429958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      </w:t>
      </w:r>
      <w:r>
        <w:rPr>
          <w:rFonts w:asciiTheme="minorEastAsia" w:hAnsiTheme="minorEastAsia" w:cstheme="minorEastAsia"/>
          <w:noProof/>
          <w:sz w:val="28"/>
          <w:szCs w:val="28"/>
        </w:rPr>
        <w:drawing>
          <wp:inline distT="0" distB="0" distL="114300" distR="114300">
            <wp:extent cx="1960880" cy="4252595"/>
            <wp:effectExtent l="19050" t="19050" r="20320" b="33655"/>
            <wp:docPr id="22" name="图片 22" descr="微信图片编辑_20200909152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微信图片编辑_2020090915283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425259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</w:p>
    <w:p w:rsidR="00941075" w:rsidRDefault="003D7511">
      <w:pPr>
        <w:widowControl/>
        <w:jc w:val="left"/>
        <w:rPr>
          <w:sz w:val="24"/>
        </w:rPr>
      </w:pPr>
      <w:r>
        <w:rPr>
          <w:rFonts w:asciiTheme="minorEastAsia" w:hAnsiTheme="minorEastAsia" w:cstheme="minorEastAsia"/>
          <w:noProof/>
          <w:sz w:val="28"/>
          <w:szCs w:val="28"/>
        </w:rPr>
        <w:drawing>
          <wp:inline distT="0" distB="0" distL="114300" distR="114300">
            <wp:extent cx="1982470" cy="4298315"/>
            <wp:effectExtent l="19050" t="19050" r="36830" b="26035"/>
            <wp:docPr id="24" name="图片 24" descr="微信图片_20200909152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微信图片_2020090915284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429831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      </w:t>
      </w:r>
      <w:r>
        <w:rPr>
          <w:rFonts w:asciiTheme="minorEastAsia" w:hAnsiTheme="minorEastAsia" w:cstheme="minorEastAsia"/>
          <w:noProof/>
          <w:sz w:val="28"/>
          <w:szCs w:val="28"/>
        </w:rPr>
        <w:drawing>
          <wp:inline distT="0" distB="0" distL="114300" distR="114300">
            <wp:extent cx="2003425" cy="4342765"/>
            <wp:effectExtent l="19050" t="19050" r="34925" b="19685"/>
            <wp:docPr id="25" name="图片 25" descr="微信图片_20200909152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微信图片_2020090915283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03425" cy="434276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41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auto"/>
    <w:pitch w:val="default"/>
  </w:font>
  <w:font w:name="STFangsong">
    <w:altName w:val="Segoe Prin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-Regular">
    <w:altName w:val="Segoe Print"/>
    <w:panose1 w:val="020B0604020202020204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93995"/>
    <w:multiLevelType w:val="singleLevel"/>
    <w:tmpl w:val="37C93995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4FD73434"/>
    <w:multiLevelType w:val="singleLevel"/>
    <w:tmpl w:val="4FD73434"/>
    <w:lvl w:ilvl="0">
      <w:start w:val="2"/>
      <w:numFmt w:val="decimal"/>
      <w:suff w:val="nothing"/>
      <w:lvlText w:val="（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ECF3B8E"/>
    <w:rsid w:val="003D7511"/>
    <w:rsid w:val="00941075"/>
    <w:rsid w:val="0B6A554E"/>
    <w:rsid w:val="4CE179B9"/>
    <w:rsid w:val="4FA4701D"/>
    <w:rsid w:val="5B1B5A92"/>
    <w:rsid w:val="7ECF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A65FBD-0F9D-9846-AEE9-96D526DB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茈女子，</dc:creator>
  <cp:lastModifiedBy>方 平</cp:lastModifiedBy>
  <cp:revision>2</cp:revision>
  <dcterms:created xsi:type="dcterms:W3CDTF">2020-11-26T01:27:00Z</dcterms:created>
  <dcterms:modified xsi:type="dcterms:W3CDTF">2020-11-26T01:27:00Z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